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D0FD15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46444">
        <w:rPr>
          <w:rFonts w:ascii="Arial" w:hAnsi="Arial" w:cs="Arial"/>
          <w:sz w:val="24"/>
          <w:szCs w:val="24"/>
        </w:rPr>
        <w:t>5</w:t>
      </w:r>
      <w:r w:rsidR="008E76C8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C821E5" w:rsidRPr="00C821E5">
        <w:rPr>
          <w:rFonts w:ascii="Arial" w:hAnsi="Arial" w:cs="Arial"/>
          <w:sz w:val="24"/>
          <w:lang w:val="en-US"/>
        </w:rPr>
        <w:t>R4-22</w:t>
      </w:r>
      <w:r w:rsidR="00B319B1">
        <w:rPr>
          <w:rFonts w:ascii="Arial" w:hAnsi="Arial" w:cs="Arial"/>
          <w:sz w:val="24"/>
          <w:lang w:val="en-US"/>
        </w:rPr>
        <w:t>19504</w:t>
      </w:r>
    </w:p>
    <w:p w14:paraId="0D911B3E" w14:textId="77777777" w:rsidR="001F6EF4" w:rsidRPr="0059503F" w:rsidRDefault="001F6EF4" w:rsidP="001F6EF4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Toulouse, France, November 14 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sz w:val="24"/>
          <w:szCs w:val="24"/>
        </w:rPr>
        <w:t>November 18 ,2022</w:t>
      </w:r>
    </w:p>
    <w:p w14:paraId="43D64B43" w14:textId="77777777" w:rsidR="00067A3E" w:rsidRPr="001F6EF4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4" w:name="_GoBack"/>
      <w:bookmarkEnd w:id="4"/>
    </w:p>
    <w:p w14:paraId="45FC0BF6" w14:textId="0A12608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953DAD">
        <w:rPr>
          <w:rFonts w:ascii="Arial" w:hAnsi="Arial" w:cs="Arial"/>
          <w:sz w:val="24"/>
          <w:lang w:val="en-US"/>
        </w:rPr>
        <w:t>Simulation results on PDCCH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E347BDB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F6EF4" w:rsidRPr="001F6EF4">
        <w:rPr>
          <w:rFonts w:ascii="Arial" w:hAnsi="Arial" w:cs="Arial"/>
          <w:sz w:val="24"/>
          <w:lang w:val="pt-BR"/>
        </w:rPr>
        <w:t>6.3.6.2.2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2E4D22BD" w:rsidR="00D544E9" w:rsidRDefault="00986EA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AA493F">
        <w:rPr>
          <w:rFonts w:eastAsiaTheme="minorEastAsia"/>
          <w:lang w:eastAsia="zh-CN"/>
        </w:rPr>
        <w:t xml:space="preserve">, RAN4 </w:t>
      </w:r>
      <w:r w:rsidR="00846444">
        <w:rPr>
          <w:rFonts w:eastAsiaTheme="minorEastAsia"/>
          <w:lang w:eastAsia="zh-CN"/>
        </w:rPr>
        <w:t xml:space="preserve">updated simulation assumptions for PDCCH tests. In this </w:t>
      </w:r>
      <w:r w:rsidR="00BC397E">
        <w:rPr>
          <w:rFonts w:eastAsiaTheme="minorEastAsia"/>
          <w:lang w:eastAsia="zh-CN"/>
        </w:rPr>
        <w:t>paper we provide our updated PDCCH simulation results.</w:t>
      </w:r>
    </w:p>
    <w:p w14:paraId="0806510A" w14:textId="1EC5F332" w:rsidR="00012807" w:rsidRDefault="00520C0A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73FBF8C2" w14:textId="77777777" w:rsidR="00954711" w:rsidRDefault="00954711" w:rsidP="00012807">
      <w:pPr>
        <w:spacing w:after="0"/>
        <w:rPr>
          <w:rFonts w:eastAsiaTheme="minorEastAsia"/>
          <w:lang w:eastAsia="zh-CN"/>
        </w:rPr>
      </w:pPr>
    </w:p>
    <w:p w14:paraId="650D5E00" w14:textId="293A8349" w:rsidR="00986EA2" w:rsidRPr="00986EA2" w:rsidRDefault="00986EA2" w:rsidP="00986E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520C0A">
        <w:rPr>
          <w:rFonts w:eastAsiaTheme="minorEastAsia"/>
          <w:lang w:eastAsia="zh-CN"/>
        </w:rPr>
        <w:t>he</w:t>
      </w:r>
      <w:r>
        <w:rPr>
          <w:rFonts w:eastAsiaTheme="minorEastAsia"/>
          <w:lang w:eastAsia="zh-CN"/>
        </w:rPr>
        <w:t xml:space="preserve"> summary of PDCCH simulation results are captured in Table 2-1:</w:t>
      </w:r>
    </w:p>
    <w:p w14:paraId="57ED837F" w14:textId="3A4B0D59" w:rsidR="00986EA2" w:rsidRPr="00986EA2" w:rsidRDefault="00986EA2" w:rsidP="00986EA2">
      <w:pPr>
        <w:jc w:val="center"/>
        <w:rPr>
          <w:rFonts w:eastAsiaTheme="minorEastAsia"/>
          <w:b/>
          <w:lang w:eastAsia="zh-CN"/>
        </w:rPr>
      </w:pPr>
      <w:r w:rsidRPr="00986EA2">
        <w:rPr>
          <w:rFonts w:eastAsiaTheme="minorEastAsia" w:hint="eastAsia"/>
          <w:b/>
          <w:lang w:eastAsia="zh-CN"/>
        </w:rPr>
        <w:t>T</w:t>
      </w:r>
      <w:r w:rsidRPr="00986EA2">
        <w:rPr>
          <w:rFonts w:eastAsiaTheme="minorEastAsia"/>
          <w:b/>
          <w:lang w:eastAsia="zh-CN"/>
        </w:rPr>
        <w:t>able 2-1: Summary of PDCCH simulation results</w:t>
      </w:r>
    </w:p>
    <w:tbl>
      <w:tblPr>
        <w:tblW w:w="11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609"/>
        <w:gridCol w:w="567"/>
        <w:gridCol w:w="850"/>
        <w:gridCol w:w="851"/>
        <w:gridCol w:w="992"/>
        <w:gridCol w:w="992"/>
        <w:gridCol w:w="1276"/>
        <w:gridCol w:w="851"/>
        <w:gridCol w:w="708"/>
        <w:gridCol w:w="1418"/>
        <w:gridCol w:w="1135"/>
      </w:tblGrid>
      <w:tr w:rsidR="008E76C8" w:rsidRPr="00520C0A" w14:paraId="414240E8" w14:textId="08E6AE3D" w:rsidTr="008E76C8">
        <w:trPr>
          <w:trHeight w:val="103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1AF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 xml:space="preserve">Test </w:t>
            </w: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number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5C57" w14:textId="77777777" w:rsidR="00520C0A" w:rsidRPr="00520C0A" w:rsidRDefault="00520C0A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</w:p>
          <w:p w14:paraId="1842543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CBW/SCS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3C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CORESET duration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DA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CORESET 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AE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Interleaver</w:t>
            </w:r>
          </w:p>
          <w:p w14:paraId="33B8D7B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68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30C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Aggregation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121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14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0074EBD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 xml:space="preserve">DCI </w:t>
            </w:r>
          </w:p>
          <w:p w14:paraId="2087D83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D2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3656F33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Information</w:t>
            </w:r>
          </w:p>
          <w:p w14:paraId="40BD3F3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Bit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D66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039" w14:textId="16B0DC1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b/>
                <w:sz w:val="18"/>
                <w:szCs w:val="18"/>
                <w:lang w:eastAsia="zh-CN"/>
              </w:rPr>
              <w:t>SNR (dB)@70% 1%BLER</w:t>
            </w:r>
          </w:p>
        </w:tc>
      </w:tr>
      <w:tr w:rsidR="008E76C8" w:rsidRPr="00520C0A" w14:paraId="063492E0" w14:textId="505BD7D0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34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40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0A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85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B4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  <w:p w14:paraId="2C3A17E7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E3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19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EB28" w14:textId="502AD493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1D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9F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E3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DBC" w14:textId="57A107B6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2.8</w:t>
            </w:r>
          </w:p>
        </w:tc>
      </w:tr>
      <w:tr w:rsidR="008E76C8" w:rsidRPr="00520C0A" w14:paraId="42F17132" w14:textId="53AE8A12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06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BD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932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EB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67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C0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D8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40C7" w14:textId="4EC7D170" w:rsidR="008E76C8" w:rsidRPr="00520C0A" w:rsidRDefault="008E76C8" w:rsidP="00846444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</w:t>
            </w:r>
            <w:r w:rsidR="00846444">
              <w:rPr>
                <w:rFonts w:cs="Times New Roman"/>
                <w:sz w:val="18"/>
                <w:szCs w:val="18"/>
                <w:lang w:eastAsia="zh-CN"/>
              </w:rPr>
              <w:t>65</w:t>
            </w:r>
            <w:r w:rsidRPr="00520C0A">
              <w:rPr>
                <w:rFonts w:cs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6D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C6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3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948" w14:textId="6ED94137" w:rsidR="008E76C8" w:rsidRPr="00520C0A" w:rsidRDefault="004702C2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cs="Times New Roman"/>
                <w:sz w:val="18"/>
                <w:szCs w:val="18"/>
                <w:lang w:eastAsia="zh-CN"/>
              </w:rPr>
              <w:t>0.2</w:t>
            </w:r>
          </w:p>
        </w:tc>
      </w:tr>
      <w:tr w:rsidR="008E76C8" w:rsidRPr="00520C0A" w14:paraId="60C6F96A" w14:textId="43B219B4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93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A1C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18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7F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2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D5C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DD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312" w14:textId="2A6DE1D5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6E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02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68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379" w14:textId="76B0A21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-3.5</w:t>
            </w:r>
          </w:p>
        </w:tc>
      </w:tr>
      <w:tr w:rsidR="008E76C8" w:rsidRPr="00520C0A" w14:paraId="06B7D6AD" w14:textId="2DD91DB5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B32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86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50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04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5A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B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F3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B2D" w14:textId="354C6B2F" w:rsidR="008E76C8" w:rsidRPr="00520C0A" w:rsidRDefault="008E76C8" w:rsidP="00846444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</w:t>
            </w:r>
            <w:r w:rsidR="00846444">
              <w:rPr>
                <w:rFonts w:cs="Times New Roman"/>
                <w:sz w:val="18"/>
                <w:szCs w:val="18"/>
                <w:lang w:eastAsia="zh-CN"/>
              </w:rPr>
              <w:t>65</w:t>
            </w:r>
            <w:r w:rsidRPr="00520C0A">
              <w:rPr>
                <w:rFonts w:cs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5A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52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67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DCB" w14:textId="117C541E" w:rsidR="008E76C8" w:rsidRPr="00520C0A" w:rsidRDefault="004702C2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cs="Times New Roman"/>
                <w:sz w:val="18"/>
                <w:szCs w:val="18"/>
                <w:lang w:eastAsia="zh-CN"/>
              </w:rPr>
              <w:t>6.5</w:t>
            </w:r>
          </w:p>
        </w:tc>
      </w:tr>
      <w:tr w:rsidR="008E76C8" w:rsidRPr="00520C0A" w14:paraId="7DFDF0F0" w14:textId="53C7DB2B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B2D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D4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3A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2B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01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018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BA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8D9" w14:textId="703E0ECD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9D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50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9E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55E" w14:textId="305E934B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0.0</w:t>
            </w:r>
          </w:p>
        </w:tc>
      </w:tr>
      <w:tr w:rsidR="008E76C8" w:rsidRPr="00520C0A" w14:paraId="414AF832" w14:textId="07193B56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375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C42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6C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913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5B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08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9F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E51A" w14:textId="5B44EA8F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9C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98F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3F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0F4" w14:textId="7C6B27B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-2.9</w:t>
            </w:r>
          </w:p>
        </w:tc>
      </w:tr>
      <w:tr w:rsidR="008E76C8" w:rsidRPr="00520C0A" w14:paraId="42845C1B" w14:textId="79C5621D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698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CA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A12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53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02E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C1E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85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DFA" w14:textId="26947905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A4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1D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40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F60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DF2" w14:textId="2AC42A5C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-6.6</w:t>
            </w:r>
          </w:p>
        </w:tc>
      </w:tr>
    </w:tbl>
    <w:p w14:paraId="5FDDDBA7" w14:textId="77777777" w:rsidR="00307CDC" w:rsidRDefault="00307CDC" w:rsidP="008528BA">
      <w:pPr>
        <w:spacing w:after="0"/>
        <w:rPr>
          <w:rFonts w:eastAsiaTheme="minorEastAsia"/>
          <w:b/>
          <w:lang w:eastAsia="zh-CN"/>
        </w:rPr>
      </w:pP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5919C755" w:rsidR="008A5B5F" w:rsidRPr="00307CDC" w:rsidRDefault="00986EA2" w:rsidP="00307CD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520C0A">
        <w:rPr>
          <w:rFonts w:eastAsiaTheme="minorEastAsia"/>
          <w:lang w:eastAsia="zh-CN"/>
        </w:rPr>
        <w:t xml:space="preserve">n this paper, we </w:t>
      </w:r>
      <w:r w:rsidR="00BC397E">
        <w:rPr>
          <w:rFonts w:eastAsiaTheme="minorEastAsia"/>
          <w:lang w:eastAsia="zh-CN"/>
        </w:rPr>
        <w:t xml:space="preserve">updated </w:t>
      </w:r>
      <w:r w:rsidR="00520C0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PDCCH</w:t>
      </w:r>
      <w:r w:rsidR="00922E11">
        <w:rPr>
          <w:rFonts w:eastAsiaTheme="minorEastAsia"/>
          <w:lang w:eastAsia="zh-CN"/>
        </w:rPr>
        <w:t>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6F1A56F9" w:rsidR="0085317B" w:rsidRDefault="0085317B" w:rsidP="00520C0A">
      <w:pPr>
        <w:spacing w:after="120"/>
        <w:ind w:left="1985" w:hanging="1985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C821E5">
        <w:rPr>
          <w:rFonts w:eastAsiaTheme="minorEastAsia"/>
          <w:lang w:eastAsia="zh-CN"/>
        </w:rPr>
        <w:t xml:space="preserve">  </w:t>
      </w:r>
      <w:r w:rsidR="00BC397E">
        <w:rPr>
          <w:rFonts w:eastAsiaTheme="minorEastAsia"/>
          <w:lang w:eastAsia="zh-CN"/>
        </w:rPr>
        <w:t>RAN4#104-bis-e BS_Demod_Testing Session meeting minutes</w:t>
      </w:r>
    </w:p>
    <w:p w14:paraId="62C2F031" w14:textId="5ED24EB6" w:rsidR="00070658" w:rsidRPr="00C821E5" w:rsidRDefault="00070658" w:rsidP="00E424FE">
      <w:pPr>
        <w:rPr>
          <w:rFonts w:eastAsiaTheme="minorEastAsia"/>
          <w:lang w:eastAsia="zh-CN"/>
        </w:rPr>
      </w:pPr>
    </w:p>
    <w:sectPr w:rsidR="00070658" w:rsidRPr="00C821E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D1701" w14:textId="77777777" w:rsidR="003E694C" w:rsidRDefault="003E694C">
      <w:r>
        <w:separator/>
      </w:r>
    </w:p>
  </w:endnote>
  <w:endnote w:type="continuationSeparator" w:id="0">
    <w:p w14:paraId="06732D2D" w14:textId="77777777" w:rsidR="003E694C" w:rsidRDefault="003E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DBD88" w14:textId="77777777" w:rsidR="003E694C" w:rsidRDefault="003E694C">
      <w:r>
        <w:separator/>
      </w:r>
    </w:p>
  </w:footnote>
  <w:footnote w:type="continuationSeparator" w:id="0">
    <w:p w14:paraId="47D337B9" w14:textId="77777777" w:rsidR="003E694C" w:rsidRDefault="003E6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5"/>
  </w:num>
  <w:num w:numId="4">
    <w:abstractNumId w:val="37"/>
  </w:num>
  <w:num w:numId="5">
    <w:abstractNumId w:val="23"/>
  </w:num>
  <w:num w:numId="6">
    <w:abstractNumId w:val="0"/>
  </w:num>
  <w:num w:numId="7">
    <w:abstractNumId w:val="3"/>
  </w:num>
  <w:num w:numId="8">
    <w:abstractNumId w:val="20"/>
  </w:num>
  <w:num w:numId="9">
    <w:abstractNumId w:val="21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4"/>
  </w:num>
  <w:num w:numId="15">
    <w:abstractNumId w:val="25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4"/>
  </w:num>
  <w:num w:numId="24">
    <w:abstractNumId w:val="1"/>
  </w:num>
  <w:num w:numId="25">
    <w:abstractNumId w:val="9"/>
  </w:num>
  <w:num w:numId="26">
    <w:abstractNumId w:val="33"/>
  </w:num>
  <w:num w:numId="27">
    <w:abstractNumId w:val="4"/>
  </w:num>
  <w:num w:numId="28">
    <w:abstractNumId w:val="29"/>
  </w:num>
  <w:num w:numId="29">
    <w:abstractNumId w:val="6"/>
  </w:num>
  <w:num w:numId="30">
    <w:abstractNumId w:val="30"/>
  </w:num>
  <w:num w:numId="31">
    <w:abstractNumId w:val="19"/>
  </w:num>
  <w:num w:numId="32">
    <w:abstractNumId w:val="5"/>
  </w:num>
  <w:num w:numId="33">
    <w:abstractNumId w:val="15"/>
  </w:num>
  <w:num w:numId="34">
    <w:abstractNumId w:val="8"/>
  </w:num>
  <w:num w:numId="35">
    <w:abstractNumId w:val="22"/>
  </w:num>
  <w:num w:numId="36">
    <w:abstractNumId w:val="13"/>
  </w:num>
  <w:num w:numId="37">
    <w:abstractNumId w:val="11"/>
  </w:num>
  <w:num w:numId="38">
    <w:abstractNumId w:val="1"/>
  </w:num>
  <w:num w:numId="39">
    <w:abstractNumId w:val="16"/>
  </w:num>
  <w:num w:numId="40">
    <w:abstractNumId w:val="31"/>
  </w:num>
  <w:num w:numId="41">
    <w:abstractNumId w:val="18"/>
  </w:num>
  <w:num w:numId="42">
    <w:abstractNumId w:val="1"/>
  </w:num>
  <w:num w:numId="43">
    <w:abstractNumId w:val="7"/>
  </w:num>
  <w:num w:numId="44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543F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0300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A12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6EF4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414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07CDC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4C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275E0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2C2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1E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5D95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0A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001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14F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B6C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2FEE"/>
    <w:rsid w:val="00843B67"/>
    <w:rsid w:val="0084422A"/>
    <w:rsid w:val="00846444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6C8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2E11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3DAD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3FF7"/>
    <w:rsid w:val="009846C8"/>
    <w:rsid w:val="0098523B"/>
    <w:rsid w:val="00986EA2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6FCB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93F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9B1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7E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21E5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1B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5BF3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5FDF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table" w:customStyle="1" w:styleId="TableGrid1">
    <w:name w:val="Table Grid1"/>
    <w:basedOn w:val="a4"/>
    <w:next w:val="af4"/>
    <w:rsid w:val="00307CDC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51CC-7BE2-49D4-9D58-82D28FF0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34</cp:revision>
  <cp:lastPrinted>2009-04-22T01:01:00Z</cp:lastPrinted>
  <dcterms:created xsi:type="dcterms:W3CDTF">2022-01-25T08:30:00Z</dcterms:created>
  <dcterms:modified xsi:type="dcterms:W3CDTF">2022-11-07T14:09:00Z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(3)s2rOv/O/Bt3/U2e5WeSjcXcsgb5eEYgoHbz4j1yxq2kUz89MlXEHa0es0ttYLXhh1p34Ly3E
5HOacJyVOn/AYXM5KMwyrMevI9a/kPT+8iDmZCTnMW0+te/FU0gOG5XDvHaHxWCuSZQ4qfuq
iL+PvsMho7nLo0Klj7hQTqgop55ij1bbC9VfGRQTwjf6T3JMVA54J9kMOUG0NUMMPU5Mh12D
cEcZnijMl778qNYITJ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Un30jscSuNNngK1HKmyb2lyxXd8HsQYHR6/Lr/KqdsWX6bSTXLwJIK
CMeq4zFCMXqw1mTRhVk2EU2OeK5IiNkeClw8pT67h44HuqpLMVExIJ7wbirZeLLWFfaKYEud
tWlePLEYbXEkhHvon7X4ymP0RX1HpYKmEtTSEdBEyIn5i+0x2IIPqMrXTixgAV8LHfaN6Cb4
G6oVOHEaPSjCoxJnrWpfdURvYnkwxEPSqHgn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sHT1GfNyQkrHvhAj8BBpiuitA3t8ugMahpjE
tsuOri8q/mLmO6FS9ZocwX05lTKwHIujGNz/sD4oRA9U0xiZFtY=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